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00" w:type="dxa"/>
        <w:jc w:val="center"/>
        <w:tblCellSpacing w:w="0" w:type="dxa"/>
        <w:tblBorders>
          <w:top w:val="single" w:sz="6" w:space="0" w:color="006600"/>
          <w:left w:val="single" w:sz="6" w:space="0" w:color="006600"/>
          <w:right w:val="single" w:sz="6" w:space="0" w:color="006600"/>
        </w:tblBorders>
        <w:tblCellMar>
          <w:left w:w="0" w:type="dxa"/>
          <w:right w:w="0" w:type="dxa"/>
        </w:tblCellMar>
        <w:tblLook w:val="04A0"/>
      </w:tblPr>
      <w:tblGrid>
        <w:gridCol w:w="11400"/>
      </w:tblGrid>
      <w:tr w:rsidR="00F14F64" w:rsidRPr="00F14F64" w:rsidTr="00F14F6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14F64" w:rsidRPr="00F14F64" w:rsidRDefault="00220F98" w:rsidP="00F14F64">
            <w:pPr>
              <w:spacing w:after="30" w:line="240" w:lineRule="auto"/>
              <w:jc w:val="center"/>
              <w:rPr>
                <w:rFonts w:ascii="Verdana" w:eastAsia="Times New Roman" w:hAnsi="Verdana" w:cs="Times New Roman"/>
                <w:caps/>
                <w:sz w:val="14"/>
                <w:szCs w:val="14"/>
              </w:rPr>
            </w:pPr>
            <w:r w:rsidRPr="00F14F64">
              <w:rPr>
                <w:rFonts w:ascii="Verdana" w:eastAsia="Times New Roman" w:hAnsi="Verdana" w:cs="Times New Roman"/>
                <w:caps/>
                <w:sz w:val="14"/>
                <w:szCs w:val="14"/>
              </w:rPr>
              <w:fldChar w:fldCharType="begin"/>
            </w:r>
            <w:r w:rsidR="00F14F64" w:rsidRPr="00F14F64">
              <w:rPr>
                <w:rFonts w:ascii="Verdana" w:eastAsia="Times New Roman" w:hAnsi="Verdana" w:cs="Times New Roman"/>
                <w:caps/>
                <w:sz w:val="14"/>
                <w:szCs w:val="14"/>
              </w:rPr>
              <w:instrText xml:space="preserve"> HYPERLINK "http://www.athabascau.ca" </w:instrText>
            </w:r>
            <w:r w:rsidRPr="00F14F64">
              <w:rPr>
                <w:rFonts w:ascii="Verdana" w:eastAsia="Times New Roman" w:hAnsi="Verdana" w:cs="Times New Roman"/>
                <w:caps/>
                <w:sz w:val="14"/>
                <w:szCs w:val="14"/>
              </w:rPr>
              <w:fldChar w:fldCharType="separate"/>
            </w:r>
            <w:r w:rsidR="00F14F64" w:rsidRPr="00F14F64">
              <w:rPr>
                <w:rFonts w:ascii="Verdana" w:eastAsia="Times New Roman" w:hAnsi="Verdana" w:cs="Times New Roman"/>
                <w:caps/>
                <w:color w:val="333333"/>
                <w:sz w:val="14"/>
                <w:szCs w:val="14"/>
              </w:rPr>
              <w:t>AU Homepage</w:t>
            </w:r>
            <w:r w:rsidRPr="00F14F64">
              <w:rPr>
                <w:rFonts w:ascii="Verdana" w:eastAsia="Times New Roman" w:hAnsi="Verdana" w:cs="Times New Roman"/>
                <w:caps/>
                <w:sz w:val="14"/>
                <w:szCs w:val="14"/>
              </w:rPr>
              <w:fldChar w:fldCharType="end"/>
            </w:r>
            <w:r w:rsidR="00F14F64" w:rsidRPr="00F14F64">
              <w:rPr>
                <w:rFonts w:ascii="Verdana" w:eastAsia="Times New Roman" w:hAnsi="Verdana" w:cs="Times New Roman"/>
                <w:caps/>
                <w:sz w:val="14"/>
                <w:szCs w:val="14"/>
              </w:rPr>
              <w:t xml:space="preserve"> </w:t>
            </w:r>
          </w:p>
          <w:p w:rsidR="00F14F64" w:rsidRPr="00F14F64" w:rsidRDefault="00220F98" w:rsidP="00F14F64">
            <w:pPr>
              <w:spacing w:after="30" w:line="240" w:lineRule="auto"/>
              <w:jc w:val="center"/>
              <w:rPr>
                <w:rFonts w:ascii="Verdana" w:eastAsia="Times New Roman" w:hAnsi="Verdana" w:cs="Times New Roman"/>
                <w:caps/>
                <w:sz w:val="14"/>
                <w:szCs w:val="14"/>
              </w:rPr>
            </w:pPr>
            <w:hyperlink r:id="rId4" w:history="1">
              <w:r w:rsidR="00F14F64" w:rsidRPr="00F14F64">
                <w:rPr>
                  <w:rFonts w:ascii="Verdana" w:eastAsia="Times New Roman" w:hAnsi="Verdana" w:cs="Times New Roman"/>
                  <w:caps/>
                  <w:color w:val="333333"/>
                  <w:sz w:val="14"/>
                  <w:szCs w:val="14"/>
                </w:rPr>
                <w:t>Search | Navigate</w:t>
              </w:r>
            </w:hyperlink>
            <w:r w:rsidR="00F14F64" w:rsidRPr="00F14F64">
              <w:rPr>
                <w:rFonts w:ascii="Verdana" w:eastAsia="Times New Roman" w:hAnsi="Verdana" w:cs="Times New Roman"/>
                <w:caps/>
                <w:sz w:val="14"/>
                <w:szCs w:val="14"/>
              </w:rPr>
              <w:t xml:space="preserve"> </w:t>
            </w:r>
          </w:p>
        </w:tc>
      </w:tr>
    </w:tbl>
    <w:p w:rsidR="00F14F64" w:rsidRPr="00F14F64" w:rsidRDefault="00F14F64" w:rsidP="00F14F64">
      <w:pPr>
        <w:spacing w:after="0" w:line="240" w:lineRule="auto"/>
        <w:rPr>
          <w:rFonts w:ascii="Verdana" w:eastAsia="Times New Roman" w:hAnsi="Verdana" w:cs="Times New Roman"/>
          <w:vanish/>
          <w:sz w:val="17"/>
          <w:szCs w:val="17"/>
        </w:rPr>
      </w:pPr>
    </w:p>
    <w:tbl>
      <w:tblPr>
        <w:tblW w:w="1146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1490"/>
      </w:tblGrid>
      <w:tr w:rsidR="00F14F64" w:rsidRPr="00F14F64" w:rsidTr="006D758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14F64" w:rsidRPr="00F14F64" w:rsidRDefault="006D7587" w:rsidP="00F14F6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D7587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>
                  <wp:extent cx="7248525" cy="797338"/>
                  <wp:effectExtent l="19050" t="0" r="9525" b="0"/>
                  <wp:docPr id="81964321" name="name1531f3948174aa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8525" cy="797338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F64" w:rsidRPr="00F14F64" w:rsidTr="006D758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979" w:type="dxa"/>
              <w:bottom w:w="367" w:type="dxa"/>
              <w:right w:w="367" w:type="dxa"/>
            </w:tcMar>
            <w:vAlign w:val="center"/>
            <w:hideMark/>
          </w:tcPr>
          <w:p w:rsidR="00F14F64" w:rsidRPr="00F14F64" w:rsidRDefault="00220F98" w:rsidP="00F14F6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6" w:history="1">
              <w:r w:rsidR="00F14F64" w:rsidRPr="00F14F64">
                <w:rPr>
                  <w:rFonts w:ascii="Verdana" w:eastAsia="Times New Roman" w:hAnsi="Verdana" w:cs="Times New Roman"/>
                  <w:b/>
                  <w:bCs/>
                  <w:color w:val="006600"/>
                  <w:sz w:val="17"/>
                  <w:szCs w:val="17"/>
                  <w:u w:val="single"/>
                </w:rPr>
                <w:t>Program Requirements</w:t>
              </w:r>
            </w:hyperlink>
            <w:r w:rsidR="00F14F64" w:rsidRPr="00F14F64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 xml:space="preserve"> </w:t>
            </w:r>
            <w:r w:rsidR="00F14F64" w:rsidRPr="00F14F64">
              <w:rPr>
                <w:rFonts w:ascii="Verdana" w:eastAsia="Times New Roman" w:hAnsi="Verdana" w:cs="Times New Roman"/>
                <w:sz w:val="17"/>
                <w:szCs w:val="17"/>
              </w:rPr>
              <w:t>|</w:t>
            </w:r>
            <w:r w:rsidR="00F14F64" w:rsidRPr="00F14F64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 xml:space="preserve"> </w:t>
            </w:r>
            <w:hyperlink r:id="rId7" w:history="1">
              <w:r w:rsidR="00F14F64" w:rsidRPr="00F14F64">
                <w:rPr>
                  <w:rFonts w:ascii="Verdana" w:eastAsia="Times New Roman" w:hAnsi="Verdana" w:cs="Times New Roman"/>
                  <w:b/>
                  <w:bCs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 w:rsidR="00F14F64" w:rsidRPr="00F14F64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 xml:space="preserve"> </w:t>
            </w:r>
            <w:r w:rsidR="00F14F64" w:rsidRPr="00F14F64">
              <w:rPr>
                <w:rFonts w:ascii="Verdana" w:eastAsia="Times New Roman" w:hAnsi="Verdana" w:cs="Times New Roman"/>
                <w:sz w:val="17"/>
                <w:szCs w:val="17"/>
              </w:rPr>
              <w:t>|</w:t>
            </w:r>
            <w:r w:rsidR="00F14F64" w:rsidRPr="00F14F64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 xml:space="preserve"> </w:t>
            </w:r>
            <w:hyperlink r:id="rId8" w:history="1">
              <w:r w:rsidR="00F106DD">
                <w:rPr>
                  <w:rFonts w:ascii="Verdana" w:eastAsia="Times New Roman" w:hAnsi="Verdana" w:cs="Times New Roman"/>
                  <w:b/>
                  <w:bCs/>
                  <w:color w:val="006600"/>
                  <w:sz w:val="17"/>
                  <w:szCs w:val="17"/>
                  <w:u w:val="single"/>
                </w:rPr>
                <w:t>2010/2011</w:t>
              </w:r>
              <w:r w:rsidR="00F14F64" w:rsidRPr="00F14F64">
                <w:rPr>
                  <w:rFonts w:ascii="Verdana" w:eastAsia="Times New Roman" w:hAnsi="Verdana" w:cs="Times New Roman"/>
                  <w:b/>
                  <w:bCs/>
                  <w:color w:val="006600"/>
                  <w:sz w:val="17"/>
                  <w:szCs w:val="17"/>
                  <w:u w:val="single"/>
                </w:rPr>
                <w:t xml:space="preserve"> Program Plans</w:t>
              </w:r>
            </w:hyperlink>
            <w:r w:rsidR="00F14F64" w:rsidRPr="00F14F64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 xml:space="preserve"> </w:t>
            </w:r>
            <w:r w:rsidR="00F14F64" w:rsidRPr="00F14F64">
              <w:rPr>
                <w:rFonts w:ascii="Verdana" w:eastAsia="Times New Roman" w:hAnsi="Verdana" w:cs="Times New Roman"/>
                <w:sz w:val="17"/>
                <w:szCs w:val="17"/>
              </w:rPr>
              <w:t>|</w:t>
            </w:r>
            <w:r w:rsidR="00F14F64" w:rsidRPr="00F14F64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 xml:space="preserve"> </w:t>
            </w:r>
            <w:hyperlink r:id="rId9" w:history="1">
              <w:r w:rsidR="00F14F64" w:rsidRPr="00F14F64">
                <w:rPr>
                  <w:rFonts w:ascii="Verdana" w:eastAsia="Times New Roman" w:hAnsi="Verdana" w:cs="Times New Roman"/>
                  <w:b/>
                  <w:bCs/>
                  <w:color w:val="006600"/>
                  <w:sz w:val="17"/>
                  <w:szCs w:val="17"/>
                  <w:u w:val="single"/>
                </w:rPr>
                <w:t>Glossary</w:t>
              </w:r>
            </w:hyperlink>
          </w:p>
        </w:tc>
      </w:tr>
      <w:tr w:rsidR="00F14F64" w:rsidRPr="00F14F64" w:rsidTr="006D758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979" w:type="dxa"/>
              <w:bottom w:w="367" w:type="dxa"/>
              <w:right w:w="367" w:type="dxa"/>
            </w:tcMar>
            <w:vAlign w:val="center"/>
            <w:hideMark/>
          </w:tcPr>
          <w:p w:rsidR="00F14F64" w:rsidRPr="00F14F64" w:rsidRDefault="00F14F64" w:rsidP="00F14F64">
            <w:pPr>
              <w:spacing w:after="24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bookmarkStart w:id="0" w:name="top"/>
            <w:bookmarkEnd w:id="0"/>
            <w:r w:rsidRPr="00F14F64">
              <w:rPr>
                <w:rFonts w:ascii="Verdana" w:eastAsia="Times New Roman" w:hAnsi="Verdana" w:cs="Times New Roman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0" w:history="1">
              <w:r w:rsidRPr="00F14F64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regulations</w:t>
              </w:r>
            </w:hyperlink>
            <w:r w:rsidRPr="00F14F64">
              <w:rPr>
                <w:rFonts w:ascii="Verdana" w:eastAsia="Times New Roman" w:hAnsi="Verdana" w:cs="Times New Roman"/>
                <w:sz w:val="17"/>
                <w:szCs w:val="17"/>
              </w:rPr>
              <w:t xml:space="preserve">. </w:t>
            </w:r>
          </w:p>
          <w:tbl>
            <w:tblPr>
              <w:tblW w:w="9525" w:type="dxa"/>
              <w:tblBorders>
                <w:left w:val="single" w:sz="6" w:space="0" w:color="999999"/>
                <w:bottom w:val="single" w:sz="6" w:space="0" w:color="999999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682"/>
              <w:gridCol w:w="885"/>
              <w:gridCol w:w="866"/>
              <w:gridCol w:w="1541"/>
              <w:gridCol w:w="1083"/>
              <w:gridCol w:w="4468"/>
            </w:tblGrid>
            <w:tr w:rsidR="00F14F64" w:rsidRPr="00F14F64">
              <w:trPr>
                <w:trHeight w:val="345"/>
              </w:trPr>
              <w:tc>
                <w:tcPr>
                  <w:tcW w:w="0" w:type="auto"/>
                  <w:gridSpan w:val="6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b/>
                      <w:bCs/>
                      <w:sz w:val="27"/>
                      <w:szCs w:val="27"/>
                    </w:rPr>
                    <w:t xml:space="preserve">University Certificate in English Language Studies (30 Credits) </w:t>
                  </w:r>
                </w:p>
              </w:tc>
            </w:tr>
            <w:tr w:rsidR="00F14F64" w:rsidRPr="00F14F64">
              <w:tc>
                <w:tcPr>
                  <w:tcW w:w="0" w:type="auto"/>
                  <w:gridSpan w:val="6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06DD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2010 / 2011</w:t>
                  </w:r>
                  <w:r w:rsidR="00F14F64" w:rsidRPr="00F14F64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Calendar Requirements - </w:t>
                  </w:r>
                  <w:r>
                    <w:rPr>
                      <w:rStyle w:val="Strong"/>
                    </w:rPr>
                    <w:t>effective Sept. 1, 2010 to Aug. 31, 2011</w:t>
                  </w:r>
                  <w:bookmarkStart w:id="1" w:name="_GoBack"/>
                  <w:bookmarkEnd w:id="1"/>
                  <w:r w:rsidR="00D75E00">
                    <w:rPr>
                      <w:rStyle w:val="Strong"/>
                    </w:rPr>
                    <w:t>.</w:t>
                  </w:r>
                </w:p>
              </w:tc>
            </w:tr>
            <w:tr w:rsidR="00F14F64" w:rsidRPr="00F14F64">
              <w:tc>
                <w:tcPr>
                  <w:tcW w:w="0" w:type="auto"/>
                  <w:gridSpan w:val="6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Course Progress Legend</w:t>
                  </w: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br/>
                    <w:t>TR - Transfer Credit Awarded</w:t>
                  </w: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br/>
                    <w:t>C - Completed AU Course</w:t>
                  </w: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F14F64" w:rsidRPr="00F14F64">
              <w:trPr>
                <w:trHeight w:val="345"/>
              </w:trPr>
              <w:tc>
                <w:tcPr>
                  <w:tcW w:w="600" w:type="dxa"/>
                  <w:tcBorders>
                    <w:top w:val="single" w:sz="6" w:space="0" w:color="999999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single" w:sz="6" w:space="0" w:color="999999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780" w:type="dxa"/>
                  <w:tcBorders>
                    <w:top w:val="single" w:sz="6" w:space="0" w:color="999999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single" w:sz="6" w:space="0" w:color="999999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single" w:sz="6" w:space="0" w:color="999999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395" w:type="dxa"/>
                  <w:tcBorders>
                    <w:top w:val="single" w:sz="6" w:space="0" w:color="999999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F14F64" w:rsidRPr="00F14F64" w:rsidRDefault="00220F98" w:rsidP="00F14F6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hyperlink r:id="rId11" w:anchor="comments" w:history="1">
                    <w:r w:rsidR="00F14F64" w:rsidRPr="00F14F64">
                      <w:rPr>
                        <w:rFonts w:ascii="Verdana" w:eastAsia="Times New Roman" w:hAnsi="Verdana" w:cs="Times New Roman"/>
                        <w:b/>
                        <w:bCs/>
                        <w:color w:val="006600"/>
                        <w:sz w:val="20"/>
                        <w:szCs w:val="20"/>
                        <w:u w:val="single"/>
                      </w:rPr>
                      <w:t>Comments*</w:t>
                    </w:r>
                  </w:hyperlink>
                </w:p>
              </w:tc>
            </w:tr>
            <w:tr w:rsidR="00F14F64" w:rsidRPr="00F14F64"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bookmarkStart w:id="2" w:name="language"/>
                  <w:bookmarkEnd w:id="2"/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Language courses must be taken through </w:t>
                  </w:r>
                  <w:proofErr w:type="spellStart"/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Télé</w:t>
                  </w:r>
                  <w:r w:rsidR="00A17736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-université</w:t>
                  </w:r>
                  <w:proofErr w:type="spellEnd"/>
                  <w:r w:rsidR="00A17736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or Athabasca.</w:t>
                  </w: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Choose from ANG4005</w:t>
                  </w: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,</w:t>
                  </w: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  <w:r>
                    <w:t>(ANG 4005 prerequisite: ANG 3001 or advanced level on the placement test*)</w:t>
                  </w: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LIN4002, LIN4003</w:t>
                  </w: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ENGL 177 </w:t>
                  </w:r>
                  <w:r w:rsidR="00325AF3" w:rsidRPr="00325AF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(ENGL 177 prerequisite: ANG 3001 or advanced level on the placement test*) </w:t>
                  </w:r>
                  <w:r w:rsidR="00325AF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(see </w:t>
                  </w:r>
                  <w:hyperlink r:id="rId12" w:anchor="note1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note 1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)</w:t>
                  </w:r>
                </w:p>
              </w:tc>
            </w:tr>
            <w:tr w:rsidR="00F14F64" w:rsidRPr="00F14F64"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F14F64" w:rsidRPr="00F14F64"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F14F64" w:rsidRPr="00F14F64"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bookmarkStart w:id="3" w:name="culture"/>
                  <w:bookmarkEnd w:id="3"/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Culture courses must be taken through Athabasca University. Choose from: </w:t>
                  </w:r>
                  <w:hyperlink r:id="rId13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ENGL211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hyperlink r:id="rId14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ENGL212,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  <w:hyperlink r:id="rId15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ENGL302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hyperlink r:id="rId16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ENGL303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hyperlink r:id="rId17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ENGL304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hyperlink r:id="rId18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ENGL305,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  <w:hyperlink r:id="rId19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ENGL306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hyperlink r:id="rId20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ENGL307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hyperlink r:id="rId21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ENGL308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hyperlink r:id="rId22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ENGL344,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  <w:hyperlink r:id="rId23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ENGL345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hyperlink r:id="rId24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ENGL358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hyperlink r:id="rId25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ENGL437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(see </w:t>
                  </w:r>
                  <w:hyperlink r:id="rId26" w:anchor="note2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note 2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)</w:t>
                  </w:r>
                </w:p>
              </w:tc>
            </w:tr>
            <w:tr w:rsidR="00F14F64" w:rsidRPr="00F14F64"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F14F64" w:rsidRPr="00F14F64"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F14F64" w:rsidRPr="00F14F64"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325AF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bookmarkStart w:id="4" w:name="prof_app"/>
                  <w:bookmarkEnd w:id="4"/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Professional Applications courses must b</w:t>
                  </w:r>
                  <w:r w:rsidR="00325AF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e taken through </w:t>
                  </w:r>
                  <w:proofErr w:type="spellStart"/>
                  <w:r w:rsidR="00325AF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Télé-université</w:t>
                  </w:r>
                  <w:proofErr w:type="spellEnd"/>
                  <w:r w:rsidR="00325AF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or Athabasca. Choose from ENGL 189, ANG4006,</w:t>
                  </w: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AN</w:t>
                  </w:r>
                  <w:r w:rsidR="00325AF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G4007, ANG4008, LIN4015</w:t>
                  </w: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, LIN4120, LIN 4125, LIN4128, LIN4130</w:t>
                  </w:r>
                  <w:r w:rsidR="00325AF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TRA 4020, </w:t>
                  </w: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(see </w:t>
                  </w:r>
                  <w:hyperlink r:id="rId27" w:anchor="note1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note 1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)</w:t>
                  </w:r>
                </w:p>
              </w:tc>
            </w:tr>
            <w:tr w:rsidR="00F14F64" w:rsidRPr="00F14F64"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F14F64" w:rsidRPr="00F14F64"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F14F64" w:rsidRPr="00F14F64"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You may choose 3 credits from any of the courses listed under </w:t>
                  </w:r>
                  <w:hyperlink r:id="rId28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Language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hyperlink r:id="rId29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Culture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and </w:t>
                  </w:r>
                  <w:hyperlink r:id="rId30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Professional Applications.</w:t>
                    </w:r>
                  </w:hyperlink>
                </w:p>
              </w:tc>
            </w:tr>
          </w:tbl>
          <w:p w:rsidR="00F14F64" w:rsidRPr="00F14F64" w:rsidRDefault="00F14F64" w:rsidP="00F14F6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tbl>
            <w:tblPr>
              <w:tblW w:w="9525" w:type="dxa"/>
              <w:tblBorders>
                <w:left w:val="single" w:sz="6" w:space="0" w:color="999999"/>
                <w:bottom w:val="single" w:sz="6" w:space="0" w:color="999999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525"/>
            </w:tblGrid>
            <w:tr w:rsidR="00F14F64" w:rsidRPr="00F14F64"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bookmarkStart w:id="5" w:name="comments"/>
                  <w:bookmarkEnd w:id="5"/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* Comments: You may wish to include replacement courses or pre-requisites.</w:t>
                  </w:r>
                </w:p>
              </w:tc>
            </w:tr>
          </w:tbl>
          <w:p w:rsidR="00F14F64" w:rsidRPr="00F14F64" w:rsidRDefault="00F14F64" w:rsidP="00F14F6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tbl>
            <w:tblPr>
              <w:tblW w:w="9525" w:type="dxa"/>
              <w:tblBorders>
                <w:left w:val="single" w:sz="6" w:space="0" w:color="999999"/>
                <w:bottom w:val="single" w:sz="6" w:space="0" w:color="999999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525"/>
            </w:tblGrid>
            <w:tr w:rsidR="00F14F64" w:rsidRPr="00F14F64"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bookmarkStart w:id="6" w:name="note1"/>
                  <w:bookmarkEnd w:id="6"/>
                  <w:r w:rsidRPr="00F14F64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Note 1</w:t>
                  </w: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: For additional information on this program, French-speaking students may contact </w:t>
                  </w:r>
                  <w:proofErr w:type="spellStart"/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Télé-université</w:t>
                  </w:r>
                  <w:proofErr w:type="spellEnd"/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du Québec at 800.665.4333 or fax 418.657.2094. French- and/or English-speaking students may contact </w:t>
                  </w:r>
                  <w:hyperlink r:id="rId31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Grace Oresile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, Athabasca University at 1.800.788.9041, ext. 2057 or 1.780.428.2057.</w:t>
                  </w:r>
                </w:p>
              </w:tc>
            </w:tr>
            <w:tr w:rsidR="00F14F64" w:rsidRPr="00F14F64">
              <w:tc>
                <w:tcPr>
                  <w:tcW w:w="0" w:type="auto"/>
                  <w:tcBorders>
                    <w:top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F14F64" w:rsidRPr="00F14F64" w:rsidRDefault="00F14F64" w:rsidP="00F14F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bookmarkStart w:id="7" w:name="note2"/>
                  <w:bookmarkEnd w:id="7"/>
                  <w:r w:rsidRPr="00F14F64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Note 2</w:t>
                  </w:r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: You may submit your course registration for Athabasca University courses by fax, by mail or through our </w:t>
                  </w:r>
                  <w:hyperlink r:id="rId32" w:history="1">
                    <w:r w:rsidRPr="00F14F64">
                      <w:rPr>
                        <w:rFonts w:ascii="Verdana" w:eastAsia="Times New Roman" w:hAnsi="Verdana" w:cs="Times New Roman"/>
                        <w:color w:val="006600"/>
                        <w:sz w:val="17"/>
                        <w:szCs w:val="17"/>
                        <w:u w:val="single"/>
                      </w:rPr>
                      <w:t>Online Registration Services</w:t>
                    </w:r>
                  </w:hyperlink>
                  <w:r w:rsidRPr="00F14F6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.</w:t>
                  </w:r>
                </w:p>
              </w:tc>
            </w:tr>
          </w:tbl>
          <w:p w:rsidR="00F14F64" w:rsidRPr="00F14F64" w:rsidRDefault="00220F98" w:rsidP="00F14F6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hyperlink r:id="rId33" w:anchor="top" w:history="1">
              <w:r w:rsidR="00F14F64" w:rsidRPr="00F14F64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t>Top of Page</w:t>
              </w:r>
              <w:r w:rsidR="00F14F64" w:rsidRPr="00F14F64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br/>
              </w:r>
              <w:r w:rsidR="00F14F64" w:rsidRPr="00F14F64">
                <w:rPr>
                  <w:rFonts w:ascii="Verdana" w:eastAsia="Times New Roman" w:hAnsi="Verdana" w:cs="Times New Roman"/>
                  <w:color w:val="006600"/>
                  <w:sz w:val="17"/>
                  <w:szCs w:val="17"/>
                  <w:u w:val="single"/>
                </w:rPr>
                <w:br/>
              </w:r>
            </w:hyperlink>
            <w:r w:rsidR="00F14F64" w:rsidRPr="00F14F64">
              <w:rPr>
                <w:rFonts w:ascii="Verdana" w:eastAsia="Times New Roman" w:hAnsi="Verdana" w:cs="Times New Roman"/>
                <w:sz w:val="17"/>
                <w:szCs w:val="17"/>
              </w:rPr>
              <w:t xml:space="preserve">Content: Lynn </w:t>
            </w:r>
            <w:proofErr w:type="spellStart"/>
            <w:r w:rsidR="00F14F64" w:rsidRPr="00F14F64">
              <w:rPr>
                <w:rFonts w:ascii="Verdana" w:eastAsia="Times New Roman" w:hAnsi="Verdana" w:cs="Times New Roman"/>
                <w:sz w:val="17"/>
                <w:szCs w:val="17"/>
              </w:rPr>
              <w:t>Ellard</w:t>
            </w:r>
            <w:proofErr w:type="spellEnd"/>
            <w:r w:rsidR="00F14F64" w:rsidRPr="00F14F64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  <w:r w:rsidR="00F14F64" w:rsidRPr="00F14F64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r w:rsidR="00F14F64" w:rsidRPr="00F14F64">
              <w:rPr>
                <w:rFonts w:ascii="Verdana" w:eastAsia="Times New Roman" w:hAnsi="Verdana" w:cs="Times New Roman"/>
                <w:sz w:val="17"/>
                <w:szCs w:val="17"/>
              </w:rPr>
              <w:br/>
              <w:t xml:space="preserve">Advising Services - Last Updated 02/22/2012 12:34:03 </w:t>
            </w:r>
          </w:p>
        </w:tc>
      </w:tr>
    </w:tbl>
    <w:p w:rsidR="00F14F64" w:rsidRPr="00F14F64" w:rsidRDefault="00F14F64" w:rsidP="00F14F64">
      <w:pPr>
        <w:spacing w:after="0" w:line="240" w:lineRule="auto"/>
        <w:rPr>
          <w:rFonts w:ascii="Verdana" w:eastAsia="Times New Roman" w:hAnsi="Verdana" w:cs="Times New Roman"/>
          <w:vanish/>
          <w:sz w:val="17"/>
          <w:szCs w:val="17"/>
        </w:rPr>
      </w:pPr>
    </w:p>
    <w:tbl>
      <w:tblPr>
        <w:tblW w:w="11400" w:type="dxa"/>
        <w:jc w:val="center"/>
        <w:tblCellSpacing w:w="0" w:type="dxa"/>
        <w:tblBorders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8934"/>
        <w:gridCol w:w="2466"/>
      </w:tblGrid>
      <w:tr w:rsidR="00F14F64" w:rsidRPr="00F106DD" w:rsidTr="00F14F64">
        <w:trPr>
          <w:tblCellSpacing w:w="0" w:type="dxa"/>
          <w:jc w:val="center"/>
        </w:trPr>
        <w:tc>
          <w:tcPr>
            <w:tcW w:w="8910" w:type="dxa"/>
            <w:vAlign w:val="center"/>
            <w:hideMark/>
          </w:tcPr>
          <w:p w:rsidR="00F14F64" w:rsidRPr="00F14F64" w:rsidRDefault="00F14F64" w:rsidP="00F14F6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color w:val="006600"/>
                <w:sz w:val="17"/>
                <w:szCs w:val="17"/>
              </w:rPr>
              <w:drawing>
                <wp:inline distT="0" distB="0" distL="0" distR="0">
                  <wp:extent cx="2085975" cy="266700"/>
                  <wp:effectExtent l="0" t="0" r="9525" b="0"/>
                  <wp:docPr id="1" name="Picture 1" descr="Canada's Open University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nada's Open University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vAlign w:val="center"/>
            <w:hideMark/>
          </w:tcPr>
          <w:p w:rsidR="00F14F64" w:rsidRPr="00F14F64" w:rsidRDefault="00F14F64" w:rsidP="00F14F64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val="fr-CA"/>
              </w:rPr>
            </w:pPr>
            <w:r w:rsidRPr="00F14F64">
              <w:rPr>
                <w:rFonts w:ascii="Verdana" w:eastAsia="Times New Roman" w:hAnsi="Verdana" w:cs="Times New Roman"/>
                <w:sz w:val="14"/>
                <w:szCs w:val="14"/>
                <w:lang w:val="fr-CA"/>
              </w:rPr>
              <w:t xml:space="preserve">Information Centre Phone </w:t>
            </w:r>
            <w:r w:rsidRPr="00F14F64">
              <w:rPr>
                <w:rFonts w:ascii="Verdana" w:eastAsia="Times New Roman" w:hAnsi="Verdana" w:cs="Times New Roman"/>
                <w:sz w:val="14"/>
                <w:szCs w:val="14"/>
                <w:lang w:val="fr-CA"/>
              </w:rPr>
              <w:br/>
            </w:r>
            <w:proofErr w:type="spellStart"/>
            <w:r w:rsidRPr="00F14F64">
              <w:rPr>
                <w:rFonts w:ascii="Verdana" w:eastAsia="Times New Roman" w:hAnsi="Verdana" w:cs="Times New Roman"/>
                <w:sz w:val="14"/>
                <w:szCs w:val="14"/>
                <w:lang w:val="fr-CA"/>
              </w:rPr>
              <w:t>Enquiries</w:t>
            </w:r>
            <w:proofErr w:type="spellEnd"/>
            <w:r w:rsidRPr="00F14F64">
              <w:rPr>
                <w:rFonts w:ascii="Verdana" w:eastAsia="Times New Roman" w:hAnsi="Verdana" w:cs="Times New Roman"/>
                <w:sz w:val="14"/>
                <w:szCs w:val="14"/>
                <w:lang w:val="fr-CA"/>
              </w:rPr>
              <w:t xml:space="preserve">: 1-800-788-9041 </w:t>
            </w:r>
            <w:r w:rsidRPr="00F14F64">
              <w:rPr>
                <w:rFonts w:ascii="Verdana" w:eastAsia="Times New Roman" w:hAnsi="Verdana" w:cs="Times New Roman"/>
                <w:sz w:val="14"/>
                <w:szCs w:val="14"/>
                <w:lang w:val="fr-CA"/>
              </w:rPr>
              <w:br/>
            </w:r>
            <w:hyperlink r:id="rId36" w:history="1">
              <w:proofErr w:type="spellStart"/>
              <w:r w:rsidRPr="00F14F64">
                <w:rPr>
                  <w:rFonts w:ascii="Verdana" w:eastAsia="Times New Roman" w:hAnsi="Verdana" w:cs="Times New Roman"/>
                  <w:color w:val="006600"/>
                  <w:sz w:val="14"/>
                  <w:szCs w:val="14"/>
                  <w:u w:val="single"/>
                  <w:lang w:val="fr-CA"/>
                </w:rPr>
                <w:t>Ask</w:t>
              </w:r>
              <w:proofErr w:type="spellEnd"/>
              <w:r w:rsidRPr="00F14F64">
                <w:rPr>
                  <w:rFonts w:ascii="Verdana" w:eastAsia="Times New Roman" w:hAnsi="Verdana" w:cs="Times New Roman"/>
                  <w:color w:val="006600"/>
                  <w:sz w:val="14"/>
                  <w:szCs w:val="14"/>
                  <w:u w:val="single"/>
                  <w:lang w:val="fr-CA"/>
                </w:rPr>
                <w:t xml:space="preserve"> AU</w:t>
              </w:r>
            </w:hyperlink>
            <w:r w:rsidRPr="00F14F64">
              <w:rPr>
                <w:rFonts w:ascii="Verdana" w:eastAsia="Times New Roman" w:hAnsi="Verdana" w:cs="Times New Roman"/>
                <w:sz w:val="14"/>
                <w:szCs w:val="14"/>
                <w:lang w:val="fr-CA"/>
              </w:rPr>
              <w:br/>
            </w:r>
            <w:hyperlink r:id="rId37" w:history="1">
              <w:proofErr w:type="spellStart"/>
              <w:r w:rsidRPr="00F14F64">
                <w:rPr>
                  <w:rFonts w:ascii="Verdana" w:eastAsia="Times New Roman" w:hAnsi="Verdana" w:cs="Times New Roman"/>
                  <w:color w:val="006600"/>
                  <w:sz w:val="14"/>
                  <w:szCs w:val="14"/>
                  <w:u w:val="single"/>
                  <w:lang w:val="fr-CA"/>
                </w:rPr>
                <w:t>Privacy</w:t>
              </w:r>
              <w:proofErr w:type="spellEnd"/>
              <w:r w:rsidRPr="00F14F64">
                <w:rPr>
                  <w:rFonts w:ascii="Verdana" w:eastAsia="Times New Roman" w:hAnsi="Verdana" w:cs="Times New Roman"/>
                  <w:color w:val="006600"/>
                  <w:sz w:val="14"/>
                  <w:szCs w:val="14"/>
                  <w:u w:val="single"/>
                  <w:lang w:val="fr-CA"/>
                </w:rPr>
                <w:t xml:space="preserve"> &amp; Conditions </w:t>
              </w:r>
            </w:hyperlink>
          </w:p>
        </w:tc>
      </w:tr>
    </w:tbl>
    <w:p w:rsidR="00B22B8B" w:rsidRPr="00F14F64" w:rsidRDefault="00B22B8B">
      <w:pPr>
        <w:rPr>
          <w:lang w:val="fr-CA"/>
        </w:rPr>
      </w:pPr>
    </w:p>
    <w:sectPr w:rsidR="00B22B8B" w:rsidRPr="00F14F64" w:rsidSect="00220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4F64"/>
    <w:rsid w:val="00220F98"/>
    <w:rsid w:val="002D48CA"/>
    <w:rsid w:val="00325AF3"/>
    <w:rsid w:val="006D7587"/>
    <w:rsid w:val="00860CEA"/>
    <w:rsid w:val="00A17736"/>
    <w:rsid w:val="00B22B8B"/>
    <w:rsid w:val="00C26217"/>
    <w:rsid w:val="00D75E00"/>
    <w:rsid w:val="00F106DD"/>
    <w:rsid w:val="00F1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F64"/>
    <w:rPr>
      <w:color w:val="006600"/>
      <w:u w:val="single"/>
    </w:rPr>
  </w:style>
  <w:style w:type="paragraph" w:styleId="NormalWeb">
    <w:name w:val="Normal (Web)"/>
    <w:basedOn w:val="Normal"/>
    <w:uiPriority w:val="99"/>
    <w:unhideWhenUsed/>
    <w:rsid w:val="00F14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F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F64"/>
    <w:rPr>
      <w:color w:val="006600"/>
      <w:u w:val="single"/>
    </w:rPr>
  </w:style>
  <w:style w:type="paragraph" w:styleId="NormalWeb">
    <w:name w:val="Normal (Web)"/>
    <w:basedOn w:val="Normal"/>
    <w:uiPriority w:val="99"/>
    <w:unhideWhenUsed/>
    <w:rsid w:val="00F14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F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36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99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178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4" w:color="333333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s.athabascau.ca/advising/Advising%20Program%20Plans%202008/08%20index%20files/pplans08.php" TargetMode="External"/><Relationship Id="rId13" Type="http://schemas.openxmlformats.org/officeDocument/2006/relationships/hyperlink" Target="http://www.athabascau.ca/html/syllabi/engl/engl211.htm" TargetMode="External"/><Relationship Id="rId18" Type="http://schemas.openxmlformats.org/officeDocument/2006/relationships/hyperlink" Target="http://www.athabascau.ca/html/syllabi/engl/engl305.htm" TargetMode="External"/><Relationship Id="rId26" Type="http://schemas.openxmlformats.org/officeDocument/2006/relationships/hyperlink" Target="http://lss.athabascau.ca/advising/Advising%20Program%20Plans%202008/08%20Program%20Plans/ucels08.htm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athabascau.ca/html/syllabi/engl/engl308.htm" TargetMode="External"/><Relationship Id="rId34" Type="http://schemas.openxmlformats.org/officeDocument/2006/relationships/hyperlink" Target="http://www.athabascau.ca/" TargetMode="External"/><Relationship Id="rId7" Type="http://schemas.openxmlformats.org/officeDocument/2006/relationships/hyperlink" Target="http://lss.athabascau.ca/advising/index.php" TargetMode="External"/><Relationship Id="rId12" Type="http://schemas.openxmlformats.org/officeDocument/2006/relationships/hyperlink" Target="http://lss.athabascau.ca/advising/Advising%20Program%20Plans%202008/08%20Program%20Plans/ucels08.htm" TargetMode="External"/><Relationship Id="rId17" Type="http://schemas.openxmlformats.org/officeDocument/2006/relationships/hyperlink" Target="http://www.athabascau.ca/html/syllabi/engl/engl304.htm" TargetMode="External"/><Relationship Id="rId25" Type="http://schemas.openxmlformats.org/officeDocument/2006/relationships/hyperlink" Target="http://www.athabascau.ca/html/syllabi/engl/engl437.htm" TargetMode="External"/><Relationship Id="rId33" Type="http://schemas.openxmlformats.org/officeDocument/2006/relationships/hyperlink" Target="http://lss.athabascau.ca/advising/Advising%20Program%20Plans%202008/08%20Program%20Plans/ucels08.ht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thabascau.ca/html/syllabi/engl/engl303.htm" TargetMode="External"/><Relationship Id="rId20" Type="http://schemas.openxmlformats.org/officeDocument/2006/relationships/hyperlink" Target="http://www.athabascau.ca/html/syllabi/engl/engl307.htm" TargetMode="External"/><Relationship Id="rId29" Type="http://schemas.openxmlformats.org/officeDocument/2006/relationships/hyperlink" Target="http://calendar.athabascau.ca/undergrad/2008/page03_3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calendar.athabascau.ca/undergrad/2008/page03_31.html" TargetMode="External"/><Relationship Id="rId11" Type="http://schemas.openxmlformats.org/officeDocument/2006/relationships/hyperlink" Target="http://lss.athabascau.ca/advising/Advising%20Program%20Plans%202008/08%20Program%20Plans/ucels08.htm" TargetMode="External"/><Relationship Id="rId24" Type="http://schemas.openxmlformats.org/officeDocument/2006/relationships/hyperlink" Target="http://www.athabascau.ca/html/syllabi/engl/engl358.htm" TargetMode="External"/><Relationship Id="rId32" Type="http://schemas.openxmlformats.org/officeDocument/2006/relationships/hyperlink" Target="https://tux.athabascau.ca/oros/jsp/welcome.jsp" TargetMode="External"/><Relationship Id="rId37" Type="http://schemas.openxmlformats.org/officeDocument/2006/relationships/hyperlink" Target="http://www.athabascau.ca/misc/conditions.htm" TargetMode="External"/><Relationship Id="rId40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openxmlformats.org/officeDocument/2006/relationships/hyperlink" Target="http://www.athabascau.ca/html/syllabi/engl/engl302.htm" TargetMode="External"/><Relationship Id="rId23" Type="http://schemas.openxmlformats.org/officeDocument/2006/relationships/hyperlink" Target="http://www.athabascau.ca/html/syllabi/engl/engl345.htm" TargetMode="External"/><Relationship Id="rId28" Type="http://schemas.openxmlformats.org/officeDocument/2006/relationships/hyperlink" Target="http://calendar.athabascau.ca/undergrad/2008/page03_31.html" TargetMode="External"/><Relationship Id="rId36" Type="http://schemas.openxmlformats.org/officeDocument/2006/relationships/hyperlink" Target="http://www.askau.ca" TargetMode="External"/><Relationship Id="rId10" Type="http://schemas.openxmlformats.org/officeDocument/2006/relationships/hyperlink" Target="http://calendar.athabascau.ca/undergrad/2008/page03_31.html" TargetMode="External"/><Relationship Id="rId19" Type="http://schemas.openxmlformats.org/officeDocument/2006/relationships/hyperlink" Target="http://www.athabascau.ca/html/syllabi/engl/engl306.htm" TargetMode="External"/><Relationship Id="rId31" Type="http://schemas.openxmlformats.org/officeDocument/2006/relationships/hyperlink" Target="mailto:graceo@athabascau.ca" TargetMode="External"/><Relationship Id="rId4" Type="http://schemas.openxmlformats.org/officeDocument/2006/relationships/hyperlink" Target="http://www.athabascau.ca/main/fullindx.htm" TargetMode="External"/><Relationship Id="rId9" Type="http://schemas.openxmlformats.org/officeDocument/2006/relationships/hyperlink" Target="http://calendar.athabascau.ca/undergrad/2008/page12.html" TargetMode="External"/><Relationship Id="rId14" Type="http://schemas.openxmlformats.org/officeDocument/2006/relationships/hyperlink" Target="http://www.athabascau.ca/html/syllabi/engl/engl212.htm" TargetMode="External"/><Relationship Id="rId22" Type="http://schemas.openxmlformats.org/officeDocument/2006/relationships/hyperlink" Target="http://www.athabascau.ca/html/syllabi/engl/engl344.htm" TargetMode="External"/><Relationship Id="rId27" Type="http://schemas.openxmlformats.org/officeDocument/2006/relationships/hyperlink" Target="http://lss.athabascau.ca/advising/Advising%20Program%20Plans%202008/08%20Program%20Plans/ucels08.htm" TargetMode="External"/><Relationship Id="rId30" Type="http://schemas.openxmlformats.org/officeDocument/2006/relationships/hyperlink" Target="http://calendar.athabascau.ca/undergrad/2008/page03_31.html" TargetMode="External"/><Relationship Id="rId35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Oresile</dc:creator>
  <cp:lastModifiedBy>jeffd</cp:lastModifiedBy>
  <cp:revision>2</cp:revision>
  <dcterms:created xsi:type="dcterms:W3CDTF">2014-04-09T15:10:00Z</dcterms:created>
  <dcterms:modified xsi:type="dcterms:W3CDTF">2014-04-09T15:10:00Z</dcterms:modified>
</cp:coreProperties>
</file>