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PHPDOCX"/>
        <w:tblW w:w="11400" w:type="dxa"/>
        <w:jc w:val="center"/>
        <w:tblCellSpacing w:w="30" w:type="dxa"/>
        <w:tblInd w:w="0" w:type="auto"/>
        <w:tblBorders>
          <w:top w:val="single" w:color="333333" w:sz="5"/>
          <w:left w:val="single" w:color="333333" w:sz="5"/>
          <w:bottom w:val="single" w:color="333333" w:sz="5"/>
          <w:right w:val="single" w:color="333333" w:sz="5"/>
        </w:tblBorders>
      </w:tblPr>
      <w:tblGrid>
        <w:gridCol/>
      </w:tblGrid>
      <w:tr>
        <w:trPr>
          <w:trHeight w:val="0" w:hRule="atLeast"/>
          <w:jc w:val="left"/>
        </w:trPr>
        <w:tc>
          <w:tcPr>
            <w:tcBorders>
              <w:top w:val="inset" w:color="000000" w:sz="7"/>
              <w:left w:val="inset" w:color="000000" w:sz="7"/>
              <w:bottom w:val="inset" w:color="000000" w:sz="7"/>
              <w:right w:val="inset" w:color="000000" w:sz="7"/>
            </w:tcBorders>
            <w:tcMar>
              <w:top w:w="0" w:type="auto"/>
              <w:bottom w:w="0" w:type="auto"/>
            </w:tcMar>
            <w:vAlign w:val="center"/>
          </w:tcPr>
          <w:p>
            <w:r>
              <w:rPr>
                <w:rFonts w:ascii="verdana" w:hAnsi="verdana" w:cs="verdana"/>
                <w:color w:val="000000"/>
                <w:position w:val="-2"/>
                <w:sz w:val="17"/>
                <w:szCs w:val="17"/>
              </w:rPr>
              <w:drawing>
                <wp:inline distT="0" distB="0" distL="0" distR="0">
                  <wp:extent cx="7200000" cy="792000"/>
                  <wp:docPr id="45336967" name="name1531f84c6b4ce1" descr="programplan200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rogramplan2006.jpg"/>
                          <pic:cNvPicPr/>
                        </pic:nvPicPr>
                        <pic:blipFill>
                          <a:blip r:embed="rId1531f84c6b4ca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0" cy="79200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0" w:hRule="atLeast"/>
          <w:jc w:val="left"/>
        </w:trPr>
        <w:tc>
          <w:tcPr>
            <w:tcBorders>
              <w:top w:val="inset" w:color="000000" w:sz="7"/>
              <w:left w:val="inset" w:color="000000" w:sz="7"/>
              <w:bottom w:val="inset" w:color="000000" w:sz="7"/>
              <w:right w:val="inset" w:color="000000" w:sz="7"/>
            </w:tcBorders>
            <w:tcMar>
              <w:top w:w="0" w:type="auto"/>
              <w:bottom w:w="0" w:type="auto"/>
            </w:tcMar>
            <w:vAlign w:val="center"/>
          </w:tcPr>
          <w:p>
            <w:pPr>
              <w:widowControl w:val="on"/>
              <w:pBdr/>
              <w:spacing w:before="168" w:after="168" w:line="168" w:lineRule="auto"/>
              <w:ind w:left="0" w:right="0"/>
              <w:jc w:val="left"/>
              <w:textAlignment w:val="center"/>
            </w:pPr>
            <w:hyperlink r:id="rId1531f84c6b4fa3" w:history="1">
              <w:r>
                <w:rPr>
                  <w:rFonts w:ascii="verdana" w:hAnsi="verdana" w:cs="verdana"/>
                  <w:b/>
                  <w:color w:val="006600"/>
                  <w:position w:val="-2"/>
                  <w:sz w:val="17"/>
                  <w:szCs w:val="17"/>
                </w:rPr>
                <w:t xml:space="preserve">Program Requirements</w:t>
              </w:r>
            </w:hyperlink>
            <w:r>
              <w:rPr>
                <w:rFonts w:ascii="verdana" w:hAnsi="verdana" w:cs="verdana"/>
                <w:color w:val="000000"/>
                <w:position w:val="-2"/>
                <w:sz w:val="17"/>
                <w:szCs w:val="17"/>
              </w:rPr>
              <w:t xml:space="preserve"> | </w:t>
            </w:r>
            <w:hyperlink r:id="rId1531f84c6b50cb" w:history="1">
              <w:r>
                <w:rPr>
                  <w:rFonts w:ascii="verdana" w:hAnsi="verdana" w:cs="verdana"/>
                  <w:b/>
                  <w:color w:val="006600"/>
                  <w:position w:val="-2"/>
                  <w:sz w:val="17"/>
                  <w:szCs w:val="17"/>
                </w:rPr>
                <w:t xml:space="preserve">Advising Services</w:t>
              </w:r>
            </w:hyperlink>
            <w:r>
              <w:rPr>
                <w:rFonts w:ascii="verdana" w:hAnsi="verdana" w:cs="verdana"/>
                <w:color w:val="000000"/>
                <w:position w:val="-2"/>
                <w:sz w:val="17"/>
                <w:szCs w:val="17"/>
              </w:rPr>
              <w:t xml:space="preserve"> | </w:t>
            </w:r>
            <w:hyperlink r:id="rId1531f84c6b51e8" w:history="1">
              <w:r>
                <w:rPr>
                  <w:rFonts w:ascii="verdana" w:hAnsi="verdana" w:cs="verdana"/>
                  <w:b/>
                  <w:color w:val="006600"/>
                  <w:position w:val="-2"/>
                  <w:sz w:val="17"/>
                  <w:szCs w:val="17"/>
                </w:rPr>
                <w:t xml:space="preserve">2006/2007 Program Plans</w:t>
              </w:r>
            </w:hyperlink>
            <w:r>
              <w:rPr>
                <w:rFonts w:ascii="verdana" w:hAnsi="verdana" w:cs="verdana"/>
                <w:color w:val="000000"/>
                <w:position w:val="-2"/>
                <w:sz w:val="17"/>
                <w:szCs w:val="17"/>
              </w:rPr>
              <w:t xml:space="preserve"> | </w:t>
            </w:r>
            <w:hyperlink r:id="rId1531f84c6b5306" w:history="1">
              <w:r>
                <w:rPr>
                  <w:rFonts w:ascii="verdana" w:hAnsi="verdana" w:cs="verdana"/>
                  <w:b/>
                  <w:color w:val="006600"/>
                  <w:position w:val="-2"/>
                  <w:sz w:val="17"/>
                  <w:szCs w:val="17"/>
                </w:rPr>
                <w:t xml:space="preserve">Glossary</w:t>
              </w:r>
            </w:hyperlink>
          </w:p>
        </w:tc>
      </w:tr>
      <w:tr>
        <w:trPr>
          <w:trHeight w:val="0" w:hRule="atLeast"/>
          <w:jc w:val="left"/>
        </w:trPr>
        <w:tc>
          <w:tcPr>
            <w:tcBorders>
              <w:top w:val="inset" w:color="000000" w:sz="7"/>
              <w:left w:val="inset" w:color="000000" w:sz="7"/>
              <w:bottom w:val="inset" w:color="000000" w:sz="7"/>
              <w:right w:val="inset" w:color="000000" w:sz="7"/>
            </w:tcBorders>
            <w:tcMar>
              <w:top w:w="0" w:type="auto"/>
              <w:bottom w:w="0" w:type="auto"/>
            </w:tcMar>
            <w:vAlign w:val="bottom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rFonts w:ascii="verdana" w:hAnsi="verdana" w:cs="verdana"/>
                <w:color w:val="000000"/>
                <w:position w:val="0"/>
                <w:sz w:val="17"/>
                <w:szCs w:val="17"/>
              </w:rPr>
              <w:t xml:space="preserve">For 2 and 3 Year business diploma holders
</w:t>
            </w:r>
          </w:p>
          <w:p>
            <w:pPr>
              <w:widowControl w:val="on"/>
              <w:pBdr/>
              <w:spacing w:before="168" w:after="168" w:line="168" w:lineRule="auto"/>
              <w:ind w:left="0" w:right="0"/>
              <w:jc w:val="left"/>
              <w:textAlignment w:val="bottom"/>
            </w:pPr>
            <w:r>
              <w:rPr>
                <w:rFonts w:ascii="verdana" w:hAnsi="verdana" w:cs="verdana"/>
                <w:color w:val="000000"/>
                <w:position w:val="0"/>
                <w:sz w:val="17"/>
                <w:szCs w:val="17"/>
              </w:rPr>
              <w:t xml:space="preserve">The program plans are intended to assist you in planning a program. Please refer to the official </w:t>
            </w:r>
            <w:hyperlink r:id="rId1531f84c6b55d9" w:history="1">
              <w:r>
                <w:rPr>
                  <w:rFonts w:ascii="verdana" w:hAnsi="verdana" w:cs="verdana"/>
                  <w:color w:val="006600"/>
                  <w:position w:val="0"/>
                  <w:sz w:val="17"/>
                  <w:szCs w:val="17"/>
                </w:rPr>
                <w:t xml:space="preserve">regulations</w:t>
              </w:r>
            </w:hyperlink>
            <w:r>
              <w:rPr>
                <w:rFonts w:ascii="verdana" w:hAnsi="verdana" w:cs="verdana"/>
                <w:color w:val="000000"/>
                <w:position w:val="0"/>
                <w:sz w:val="17"/>
                <w:szCs w:val="17"/>
              </w:rPr>
              <w:t xml:space="preserve">.</w:t>
            </w:r>
          </w:p>
          <w:tbl>
            <w:tblPr>
              <w:tblStyle w:val="TableGridPHPDOCX"/>
              <w:tblW w:w="5000" w:type="pct"/>
              <w:tblInd w:w="0" w:type="auto"/>
              <w:tblBorders/>
            </w:tblPr>
            <w:tblGrid>
              <w:gridCol/>
              <w:gridCol/>
              <w:gridCol/>
              <w:gridCol/>
              <w:gridCol/>
              <w:gridCol/>
            </w:tblGrid>
            <w:tr>
              <w:trPr>
                <w:trHeight w:val="0" w:hRule="atLeast"/>
                <w:jc w:val="left"/>
              </w:trPr>
              <w:tc>
                <w:tcPr>
                  <w:gridSpan w:val="6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4"/>
                      <w:sz w:val="28"/>
                      <w:szCs w:val="28"/>
                    </w:rPr>
                    <w:t xml:space="preserve">Bachelor of Commerce - Accounting Major - Post Diploma - 4 Year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verdana" w:hAnsi="verdana" w:cs="verdana"/>
                      <w:b/>
                      <w:color w:val="000000"/>
                      <w:position w:val="-4"/>
                      <w:sz w:val="28"/>
                      <w:szCs w:val="28"/>
                    </w:rPr>
                    <w:t xml:space="preserve">(120 credits)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gridSpan w:val="6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2"/>
                      <w:sz w:val="17"/>
                      <w:szCs w:val="17"/>
                    </w:rPr>
                    <w:t xml:space="preserve">2006/2007 Calendar Requirements -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effective Sept. 1, 2006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W w:w="585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Level </w:t>
                  </w:r>
                </w:p>
              </w:tc>
              <w:tc>
                <w:tcPr>
                  <w:tcW w:w="615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Credits</w:t>
                  </w:r>
                </w:p>
              </w:tc>
              <w:tc>
                <w:tcPr>
                  <w:tcW w:w="2115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2"/>
                      <w:sz w:val="17"/>
                      <w:szCs w:val="17"/>
                    </w:rPr>
                    <w:t xml:space="preserve">Course </w:t>
                  </w:r>
                </w:p>
              </w:tc>
              <w:tc>
                <w:tcPr>
                  <w:tcW w:w="2040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Requirement</w:t>
                  </w:r>
                </w:p>
              </w:tc>
              <w:tc>
                <w:tcPr>
                  <w:tcW w:w="630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6600"/>
                      <w:position w:val="-3"/>
                      <w:sz w:val="20"/>
                      <w:szCs w:val="20"/>
                    </w:rPr>
                    <w:t xml:space="preserve">Status*</w:t>
                  </w:r>
                </w:p>
              </w:tc>
              <w:tc>
                <w:tcPr>
                  <w:tcW w:w="2970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6600"/>
                      <w:position w:val="-3"/>
                      <w:sz w:val="20"/>
                      <w:szCs w:val="20"/>
                    </w:rPr>
                    <w:t xml:space="preserve">Comments**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Junior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3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84c6b65a3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  <w:u w:val="single"/>
                      </w:rPr>
                      <w:t xml:space="preserve">MATH265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6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84c6b6bc7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  <w:u w:val="single"/>
                      </w:rPr>
                      <w:t xml:space="preserve">ACCT355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9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84c6b71de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  <w:u w:val="single"/>
                      </w:rPr>
                      <w:t xml:space="preserve">ACCT356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12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84c6b77d9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  <w:u w:val="single"/>
                      </w:rPr>
                      <w:t xml:space="preserve">CMIS351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15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84c6b7ddf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  <w:u w:val="single"/>
                      </w:rPr>
                      <w:t xml:space="preserve">FNCE370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18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84c6b83ef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  <w:u w:val="single"/>
                      </w:rPr>
                      <w:t xml:space="preserve">MGSC312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21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84c6b8a07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  <w:u w:val="single"/>
                      </w:rPr>
                      <w:t xml:space="preserve">MGSC368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1531f84c6b8b0e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  <w:u w:val="single"/>
                      </w:rPr>
                      <w:br/>
                      <w:t xml:space="preserve">MGSC369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24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84c6b913d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  <w:u w:val="single"/>
                      </w:rPr>
                      <w:t xml:space="preserve">MKTG396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27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84c6b973e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  <w:u w:val="single"/>
                      </w:rPr>
                      <w:t xml:space="preserve">ACCT351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Accounting Major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30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84c6b9d59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  <w:u w:val="single"/>
                      </w:rPr>
                      <w:t xml:space="preserve">ACCT352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Accounting Major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33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84c6ba37f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  <w:u w:val="single"/>
                      </w:rPr>
                      <w:t xml:space="preserve">ACCT460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Accounting Major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36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84c6ba9ca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  <w:u w:val="single"/>
                      </w:rPr>
                      <w:t xml:space="preserve">TAXX301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Accounting Major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39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84c6bb000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  <w:u w:val="single"/>
                      </w:rPr>
                      <w:t xml:space="preserve">FNCE401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</w:t>
                  </w:r>
                  <w:hyperlink r:id="rId1531f84c6bb121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br/>
                      <w:t xml:space="preserve">FNCE403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Accounting Major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42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Other </w:t>
                  </w:r>
                  <w:hyperlink r:id="rId1531f84c6bb848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  <w:u w:val="single"/>
                      </w:rPr>
                      <w:t xml:space="preserve">ACCT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1531f84c6bb950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  <w:u w:val="single"/>
                      </w:rPr>
                      <w:br/>
                      <w:t xml:space="preserve">TAXX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</w:t>
                  </w:r>
                  <w:hyperlink r:id="rId1531f84c6bba85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  <w:u w:val="single"/>
                      </w:rPr>
                      <w:br/>
                      <w:t xml:space="preserve">FNCE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1531f84c6bbb95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  <w:u w:val="single"/>
                      </w:rPr>
                      <w:br/>
                      <w:t xml:space="preserve">CMIS455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Major Elective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45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Other </w:t>
                  </w:r>
                  <w:hyperlink r:id="rId1531f84c6bc272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  <w:u w:val="single"/>
                      </w:rPr>
                      <w:t xml:space="preserve">ACCT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1531f84c6bc380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  <w:u w:val="single"/>
                      </w:rPr>
                      <w:br/>
                      <w:t xml:space="preserve">TAXX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</w:t>
                  </w:r>
                  <w:hyperlink r:id="rId1531f84c6bc4ba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  <w:u w:val="single"/>
                      </w:rPr>
                      <w:br/>
                      <w:t xml:space="preserve">FNCE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1531f84c6bc5c6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  <w:u w:val="single"/>
                      </w:rPr>
                      <w:br/>
                      <w:t xml:space="preserve">CMIS455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Major Elective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48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Other </w:t>
                  </w:r>
                  <w:hyperlink r:id="rId1531f84c6bccb1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  <w:u w:val="single"/>
                      </w:rPr>
                      <w:t xml:space="preserve">ACCT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1531f84c6bcdc0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  <w:u w:val="single"/>
                      </w:rPr>
                      <w:br/>
                      <w:t xml:space="preserve">TAXX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1531f84c6bcee7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  <w:u w:val="single"/>
                      </w:rPr>
                      <w:br/>
                      <w:t xml:space="preserve">FNCE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1531f84c6bd00e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  <w:u w:val="single"/>
                      </w:rPr>
                      <w:br/>
                      <w:t xml:space="preserve">CMIS455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Major Elective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51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Option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84c6bd8ca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Business &amp; Administrative Studies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54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Option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84c6bdef1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Non Business &amp; Administrative Studies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57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Option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84c6be516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Non Business &amp; Administrative Studies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60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84c6be8f8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  <w:u w:val="single"/>
                      </w:rPr>
                      <w:t xml:space="preserve">ADMN404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 Core </w:t>
                  </w:r>
                  <w:r>
                    <w:rPr>
                      <w:rFonts w:ascii="verdana" w:hAnsi="verdana" w:cs="verdana"/>
                      <w:color w:val="006600"/>
                      <w:position w:val="-2"/>
                      <w:sz w:val="17"/>
                      <w:szCs w:val="17"/>
                    </w:rPr>
                    <w:t xml:space="preserve">***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Last course completed - Must be taken with AU</w:t>
                  </w:r>
                </w:p>
              </w:tc>
            </w:tr>
          </w:tbl>
          <w:p/>
          <w:p/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rFonts w:ascii="verdana" w:hAnsi="verdana" w:cs="verdana"/>
                <w:color w:val="000000"/>
                <w:position w:val="0"/>
                <w:sz w:val="17"/>
                <w:szCs w:val="17"/>
              </w:rPr>
              <w:t xml:space="preserve">
</w:t>
            </w:r>
          </w:p>
          <w:tbl>
            <w:tblPr>
              <w:tblStyle w:val="TableGridPHPDOCX"/>
              <w:tblW w:w="5000" w:type="pct"/>
              <w:tblInd w:w="0" w:type="auto"/>
              <w:tblBorders/>
            </w:tblPr>
            <w:tblGrid>
              <w:gridCol/>
            </w:tblGrid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* Status: You may wish to indicate if a course is completed, in progress or transferred.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** Comments: You may wish to include replacement courses or pre-requisites.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*** Note: Program requires 12 credits at the 400-level. </w:t>
                  </w:r>
                  <w:hyperlink r:id="rId1531f84c6bf306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ADMN404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is included as part of these credits.</w:t>
                  </w:r>
                </w:p>
              </w:tc>
            </w:tr>
          </w:tbl>
          <w:p/>
          <w:p>
            <w:pPr>
              <w:widowControl w:val="on"/>
              <w:pBdr/>
              <w:spacing w:before="168" w:after="168" w:line="168" w:lineRule="auto"/>
              <w:ind w:left="0" w:right="0"/>
              <w:jc w:val="center"/>
              <w:textAlignment w:val="bottom"/>
            </w:pPr>
          </w:p>
        </w:tc>
      </w:tr>
    </w:tbl>
    <w:sectPr xmlns:w="http://schemas.openxmlformats.org/wordprocessingml/2006/main" w:rsidR="00AC197E" w:rsidRPr="00DF064E" w:rsidSect="000F6147">
      <w:pgSz w:w="11906" w:h="16838" w:orient="portrait" w:code="9"/>
      <w:pgMar w:top="100" w:right="1701" w:bottom="1417" w:left="200" w:header="708" w:footer="708" w:gutter="0"/>
      <w:cols w:space="708" w:num="1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basedOn w:val="NormalTable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basedOn w:val="NormalTable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basedOn w:val="NormalTable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basedOn w:val="NormalTable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basedOn w:val="NormalTable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basedOn w:val="NormalTable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basedOn w:val="NormalTable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basedOn w:val="NormalTable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basedOn w:val="NormalTable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basedOn w:val="NormalTable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basedOn w:val="NormalTable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basedOn w:val="NormalTable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531f84c6b4fa3" Type="http://schemas.openxmlformats.org/officeDocument/2006/relationships/hyperlink" Target="http://calendar.athabascau.ca/undergrad/2006/page03_06_04.html" TargetMode="External"/><Relationship Id="rId1531f84c6b50cb" Type="http://schemas.openxmlformats.org/officeDocument/2006/relationships/hyperlink" Target="../../index.php" TargetMode="External"/><Relationship Id="rId1531f84c6b51e8" Type="http://schemas.openxmlformats.org/officeDocument/2006/relationships/hyperlink" Target="../06%20index%20files/pplans06.php" TargetMode="External"/><Relationship Id="rId1531f84c6b5306" Type="http://schemas.openxmlformats.org/officeDocument/2006/relationships/hyperlink" Target="http://calendar.athabascau.ca/undergrad/2006/page12.html" TargetMode="External"/><Relationship Id="rId1531f84c6b55d9" Type="http://schemas.openxmlformats.org/officeDocument/2006/relationships/hyperlink" Target="http://calendar.athabascau.ca/undergrad/2006/page03_06_04.html" TargetMode="External"/><Relationship Id="rId1531f84c6b65a3" Type="http://schemas.openxmlformats.org/officeDocument/2006/relationships/hyperlink" Target="http://www.athabascau.ca/html/syllabi/math/math265.htm" TargetMode="External"/><Relationship Id="rId1531f84c6b6bc7" Type="http://schemas.openxmlformats.org/officeDocument/2006/relationships/hyperlink" Target="http://www.athabascau.ca/html/syllabi/acct/acct355.htm" TargetMode="External"/><Relationship Id="rId1531f84c6b71de" Type="http://schemas.openxmlformats.org/officeDocument/2006/relationships/hyperlink" Target="http://www.athabascau.ca/html/syllabi/acct/acct356.htm" TargetMode="External"/><Relationship Id="rId1531f84c6b77d9" Type="http://schemas.openxmlformats.org/officeDocument/2006/relationships/hyperlink" Target="http://www.athabascau.ca/html/syllabi/cmis/cmis351.htm" TargetMode="External"/><Relationship Id="rId1531f84c6b7ddf" Type="http://schemas.openxmlformats.org/officeDocument/2006/relationships/hyperlink" Target="http://www.athabascau.ca/html/syllabi/fnce/fnce370.htm" TargetMode="External"/><Relationship Id="rId1531f84c6b83ef" Type="http://schemas.openxmlformats.org/officeDocument/2006/relationships/hyperlink" Target="http://www.athabascau.ca/html/syllabi/mgsc/mgsc312.htm" TargetMode="External"/><Relationship Id="rId1531f84c6b8a07" Type="http://schemas.openxmlformats.org/officeDocument/2006/relationships/hyperlink" Target="http://www.athabascau.ca/html/syllabi/mgsc/mgsc368.htm" TargetMode="External"/><Relationship Id="rId1531f84c6b8b0e" Type="http://schemas.openxmlformats.org/officeDocument/2006/relationships/hyperlink" Target="http://www.athabascau.ca/html/syllabi/mgsc/mgsc369.htm" TargetMode="External"/><Relationship Id="rId1531f84c6b913d" Type="http://schemas.openxmlformats.org/officeDocument/2006/relationships/hyperlink" Target="http://www.athabascau.ca/html/syllabi/mktg/mktg396.htm" TargetMode="External"/><Relationship Id="rId1531f84c6b973e" Type="http://schemas.openxmlformats.org/officeDocument/2006/relationships/hyperlink" Target="http://www.athabascau.ca/html/syllabi/acct/acct351.htm" TargetMode="External"/><Relationship Id="rId1531f84c6b9d59" Type="http://schemas.openxmlformats.org/officeDocument/2006/relationships/hyperlink" Target="http://www.athabascau.ca/html/syllabi/acct/acct352.htm" TargetMode="External"/><Relationship Id="rId1531f84c6ba37f" Type="http://schemas.openxmlformats.org/officeDocument/2006/relationships/hyperlink" Target="http://www.athabascau.ca/html/syllabi/acct/acct460.htm" TargetMode="External"/><Relationship Id="rId1531f84c6ba9ca" Type="http://schemas.openxmlformats.org/officeDocument/2006/relationships/hyperlink" Target="http://www.athabascau.ca/html/syllabi/taxx/taxx301.htm" TargetMode="External"/><Relationship Id="rId1531f84c6bb000" Type="http://schemas.openxmlformats.org/officeDocument/2006/relationships/hyperlink" Target="http://www.athabascau.ca/html/syllabi/fnce/fnce401.htm" TargetMode="External"/><Relationship Id="rId1531f84c6bb121" Type="http://schemas.openxmlformats.org/officeDocument/2006/relationships/hyperlink" Target="http://www.athabascau.ca/html/syllabi/fnce/fnce403.htm" TargetMode="External"/><Relationship Id="rId1531f84c6bb848" Type="http://schemas.openxmlformats.org/officeDocument/2006/relationships/hyperlink" Target="http://www.athabascau.ca/course/ug_subject/index.php#acct" TargetMode="External"/><Relationship Id="rId1531f84c6bb950" Type="http://schemas.openxmlformats.org/officeDocument/2006/relationships/hyperlink" Target="http://www.athabascau.ca/course/ug_subject/list_qz.php#taxx" TargetMode="External"/><Relationship Id="rId1531f84c6bba85" Type="http://schemas.openxmlformats.org/officeDocument/2006/relationships/hyperlink" Target="http://www.athabascau.ca/course/ug_subject/list_ef.php#fnce" TargetMode="External"/><Relationship Id="rId1531f84c6bbb95" Type="http://schemas.openxmlformats.org/officeDocument/2006/relationships/hyperlink" Target="http://www.athabascau.ca/html/syllabi/cmis/cmis455.htm" TargetMode="External"/><Relationship Id="rId1531f84c6bc272" Type="http://schemas.openxmlformats.org/officeDocument/2006/relationships/hyperlink" Target="http://www.athabascau.ca/course/ug_subject/index.php#acct" TargetMode="External"/><Relationship Id="rId1531f84c6bc380" Type="http://schemas.openxmlformats.org/officeDocument/2006/relationships/hyperlink" Target="http://www.athabascau.ca/course/ug_subject/list_qz.php#taxx" TargetMode="External"/><Relationship Id="rId1531f84c6bc4ba" Type="http://schemas.openxmlformats.org/officeDocument/2006/relationships/hyperlink" Target="http://www.athabascau.ca/course/ug_subject/list_ef.php#fnce" TargetMode="External"/><Relationship Id="rId1531f84c6bc5c6" Type="http://schemas.openxmlformats.org/officeDocument/2006/relationships/hyperlink" Target="http://www.athabascau.ca/html/syllabi/cmis/cmis455.htm" TargetMode="External"/><Relationship Id="rId1531f84c6bccb1" Type="http://schemas.openxmlformats.org/officeDocument/2006/relationships/hyperlink" Target="http://www.athabascau.ca/course/ug_subject/index.php#acct" TargetMode="External"/><Relationship Id="rId1531f84c6bcdc0" Type="http://schemas.openxmlformats.org/officeDocument/2006/relationships/hyperlink" Target="http://www.athabascau.ca/course/ug_subject/list_qz.php#taxx" TargetMode="External"/><Relationship Id="rId1531f84c6bcee7" Type="http://schemas.openxmlformats.org/officeDocument/2006/relationships/hyperlink" Target="http://www.athabascau.ca/course/ug_subject/list_ef.php#fnce" TargetMode="External"/><Relationship Id="rId1531f84c6bd00e" Type="http://schemas.openxmlformats.org/officeDocument/2006/relationships/hyperlink" Target="http://www.athabascau.ca/html/syllabi/cmis/cmis455.htm" TargetMode="External"/><Relationship Id="rId1531f84c6bd8ca" Type="http://schemas.openxmlformats.org/officeDocument/2006/relationships/hyperlink" Target="http://www.athabascau.ca/course/ug_area/businessadmin.php" TargetMode="External"/><Relationship Id="rId1531f84c6bdef1" Type="http://schemas.openxmlformats.org/officeDocument/2006/relationships/hyperlink" Target="http://www.athabascau.ca/course/ug_area/nonbusinessadm.php" TargetMode="External"/><Relationship Id="rId1531f84c6be516" Type="http://schemas.openxmlformats.org/officeDocument/2006/relationships/hyperlink" Target="http://www.athabascau.ca/course/ug_area/nonbusinessadm.php" TargetMode="External"/><Relationship Id="rId1531f84c6be8f8" Type="http://schemas.openxmlformats.org/officeDocument/2006/relationships/hyperlink" Target="http://www.athabascau.ca/html/syllabi/admn/admn404.htm" TargetMode="External"/><Relationship Id="rId1531f84c6bf306" Type="http://schemas.openxmlformats.org/officeDocument/2006/relationships/hyperlink" Target="http://www.athabascau.ca/html/syllabi/admn/admn404.htm" TargetMode="External"/><Relationship Id="rId1531f84c6b4ca5" Type="http://schemas.openxmlformats.org/officeDocument/2006/relationships/image" Target="media/imgrId1531f84c6b4ca5.jpg"/></Relationships>
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Eduardo Ramos</dc:creator>
  <cp:keywords/>
  <dc:description/>
  <cp:lastModifiedBy>Eduardo Ramos</cp:lastModifiedBy>
  <cp:revision>6</cp:revision>
  <dcterms:created xsi:type="dcterms:W3CDTF">2012-01-10T09:29:00Z</dcterms:created>
  <dcterms:modified xsi:type="dcterms:W3CDTF">2012-02-06T10:43:00Z</dcterms:modified>
</cp:coreProperties>
</file>